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485D" w14:textId="3149DBB4" w:rsidR="00B03AC9" w:rsidRPr="00B03AC9" w:rsidRDefault="00B03AC9" w:rsidP="00B03AC9">
      <w:pPr>
        <w:jc w:val="center"/>
        <w:rPr>
          <w:rFonts w:ascii="Calibri" w:eastAsia="Times New Roman" w:hAnsi="Calibri" w:cs="Calibri"/>
          <w:color w:val="000000"/>
          <w:sz w:val="36"/>
          <w:szCs w:val="36"/>
          <w:lang w:eastAsia="en-GB"/>
        </w:rPr>
      </w:pPr>
      <w:r w:rsidRPr="00B03AC9">
        <w:rPr>
          <w:rFonts w:ascii="Calibri" w:eastAsia="Times New Roman" w:hAnsi="Calibri" w:cs="Calibri"/>
          <w:color w:val="000000"/>
          <w:sz w:val="36"/>
          <w:szCs w:val="36"/>
          <w:lang w:eastAsia="en-GB"/>
        </w:rPr>
        <w:t>MEDIA RELEASE:</w:t>
      </w:r>
      <w:r w:rsidR="007A2139">
        <w:rPr>
          <w:rFonts w:ascii="Calibri" w:eastAsia="Times New Roman" w:hAnsi="Calibri" w:cs="Calibri"/>
          <w:color w:val="000000"/>
          <w:sz w:val="36"/>
          <w:szCs w:val="36"/>
          <w:lang w:eastAsia="en-GB"/>
        </w:rPr>
        <w:t xml:space="preserve"> March 2024</w:t>
      </w:r>
    </w:p>
    <w:p w14:paraId="4B69A6B5" w14:textId="78CB57CD" w:rsidR="00B03AC9" w:rsidRPr="00B03AC9" w:rsidRDefault="00B03AC9" w:rsidP="00B03AC9">
      <w:pPr>
        <w:jc w:val="center"/>
        <w:rPr>
          <w:rFonts w:ascii="Calibri" w:eastAsia="Times New Roman" w:hAnsi="Calibri" w:cs="Calibri"/>
          <w:color w:val="FF0000"/>
          <w:sz w:val="48"/>
          <w:szCs w:val="48"/>
          <w:lang w:eastAsia="en-GB"/>
        </w:rPr>
      </w:pPr>
      <w:r w:rsidRPr="00B03AC9">
        <w:rPr>
          <w:rFonts w:ascii="Calibri" w:eastAsia="Times New Roman" w:hAnsi="Calibri" w:cs="Calibri"/>
          <w:b/>
          <w:bCs/>
          <w:color w:val="FF0000"/>
          <w:sz w:val="48"/>
          <w:szCs w:val="48"/>
          <w:lang w:eastAsia="en-GB"/>
        </w:rPr>
        <w:t>Questioning grand prix dodgy claims</w:t>
      </w:r>
    </w:p>
    <w:p w14:paraId="2F2D4678" w14:textId="77777777" w:rsidR="00B03AC9" w:rsidRPr="00B03AC9" w:rsidRDefault="00B03AC9" w:rsidP="00B03AC9">
      <w:pPr>
        <w:rPr>
          <w:rFonts w:ascii="Helvetica" w:eastAsia="Times New Roman" w:hAnsi="Helvetica" w:cs="Times New Roman"/>
          <w:color w:val="000000"/>
          <w:sz w:val="18"/>
          <w:szCs w:val="18"/>
          <w:lang w:eastAsia="en-GB"/>
        </w:rPr>
      </w:pPr>
    </w:p>
    <w:p w14:paraId="6B47A81F" w14:textId="77777777" w:rsidR="00B03AC9" w:rsidRDefault="00B03AC9" w:rsidP="00B03AC9">
      <w:pPr>
        <w:rPr>
          <w:rFonts w:ascii="Calibri" w:eastAsia="Times New Roman" w:hAnsi="Calibri" w:cs="Calibri"/>
          <w:b/>
          <w:bCs/>
          <w:color w:val="000000"/>
          <w:sz w:val="28"/>
          <w:szCs w:val="28"/>
          <w:u w:val="single"/>
          <w:lang w:eastAsia="en-GB"/>
        </w:rPr>
      </w:pPr>
    </w:p>
    <w:p w14:paraId="76F545D4" w14:textId="576EE85E" w:rsidR="00B03AC9" w:rsidRPr="00B03AC9" w:rsidRDefault="00B03AC9" w:rsidP="00B03AC9">
      <w:pPr>
        <w:rPr>
          <w:rFonts w:ascii="Helvetica" w:eastAsia="Times New Roman" w:hAnsi="Helvetica" w:cs="Times New Roman"/>
          <w:color w:val="FF0000"/>
          <w:sz w:val="32"/>
          <w:szCs w:val="32"/>
          <w:u w:val="single"/>
          <w:lang w:eastAsia="en-GB"/>
        </w:rPr>
      </w:pPr>
      <w:r w:rsidRPr="00B03AC9">
        <w:rPr>
          <w:rFonts w:ascii="Calibri" w:eastAsia="Times New Roman" w:hAnsi="Calibri" w:cs="Calibri"/>
          <w:b/>
          <w:bCs/>
          <w:color w:val="FF0000"/>
          <w:sz w:val="32"/>
          <w:szCs w:val="32"/>
          <w:u w:val="single"/>
          <w:lang w:eastAsia="en-GB"/>
        </w:rPr>
        <w:t>One question for the media</w:t>
      </w:r>
    </w:p>
    <w:p w14:paraId="3A84C6DC" w14:textId="77777777" w:rsidR="00B03AC9" w:rsidRPr="00B03AC9" w:rsidRDefault="00B03AC9" w:rsidP="00B03AC9">
      <w:pPr>
        <w:rPr>
          <w:rFonts w:ascii="Helvetica" w:eastAsia="Times New Roman" w:hAnsi="Helvetica" w:cs="Times New Roman"/>
          <w:color w:val="000000"/>
          <w:sz w:val="18"/>
          <w:szCs w:val="18"/>
          <w:lang w:eastAsia="en-GB"/>
        </w:rPr>
      </w:pPr>
    </w:p>
    <w:p w14:paraId="12CDAEAE"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T</w:t>
      </w:r>
      <w:r w:rsidRPr="00B03AC9">
        <w:rPr>
          <w:rFonts w:ascii="Calibri" w:eastAsia="Times New Roman" w:hAnsi="Calibri" w:cs="Calibri"/>
          <w:color w:val="000000"/>
          <w:lang w:eastAsia="en-GB"/>
        </w:rPr>
        <w:t>he</w:t>
      </w:r>
      <w:r w:rsidRPr="00B03AC9">
        <w:rPr>
          <w:rFonts w:ascii="Calibri" w:eastAsia="Times New Roman" w:hAnsi="Calibri" w:cs="Calibri"/>
          <w:b/>
          <w:bCs/>
          <w:color w:val="000000"/>
          <w:lang w:eastAsia="en-GB"/>
        </w:rPr>
        <w:t> </w:t>
      </w:r>
      <w:r w:rsidRPr="00B03AC9">
        <w:rPr>
          <w:rFonts w:ascii="Calibri" w:eastAsia="Times New Roman" w:hAnsi="Calibri" w:cs="Calibri"/>
          <w:color w:val="000000"/>
          <w:lang w:eastAsia="en-GB"/>
        </w:rPr>
        <w:t>Australian Grand Prix Corporation is </w:t>
      </w:r>
      <w:hyperlink r:id="rId4" w:history="1">
        <w:r w:rsidRPr="00B03AC9">
          <w:rPr>
            <w:rFonts w:ascii="Calibri" w:eastAsia="Times New Roman" w:hAnsi="Calibri" w:cs="Calibri"/>
            <w:color w:val="0000FF"/>
            <w:u w:val="single"/>
            <w:lang w:eastAsia="en-GB"/>
          </w:rPr>
          <w:t>misleading and deceiving</w:t>
        </w:r>
      </w:hyperlink>
      <w:r w:rsidRPr="00B03AC9">
        <w:rPr>
          <w:rFonts w:ascii="Calibri" w:eastAsia="Times New Roman" w:hAnsi="Calibri" w:cs="Calibri"/>
          <w:color w:val="000000"/>
          <w:lang w:eastAsia="en-GB"/>
        </w:rPr>
        <w:t> Victorians, its major funders, so what could be worse than this?</w:t>
      </w:r>
    </w:p>
    <w:p w14:paraId="77B30AFF" w14:textId="77777777" w:rsidR="00B03AC9" w:rsidRPr="00B03AC9" w:rsidRDefault="00B03AC9" w:rsidP="00B03AC9">
      <w:pPr>
        <w:rPr>
          <w:rFonts w:ascii="Helvetica" w:eastAsia="Times New Roman" w:hAnsi="Helvetica" w:cs="Times New Roman"/>
          <w:color w:val="000000"/>
          <w:sz w:val="18"/>
          <w:szCs w:val="18"/>
          <w:lang w:eastAsia="en-GB"/>
        </w:rPr>
      </w:pPr>
    </w:p>
    <w:p w14:paraId="2AB9C4E9"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A.</w:t>
      </w:r>
      <w:r w:rsidRPr="00B03AC9">
        <w:rPr>
          <w:rFonts w:ascii="Calibri" w:eastAsia="Times New Roman" w:hAnsi="Calibri" w:cs="Calibri"/>
          <w:color w:val="000000"/>
          <w:lang w:eastAsia="en-GB"/>
        </w:rPr>
        <w:t> Successive Victorian governments and weak oppositions. They have ignored decades of independent evidence, including from the</w:t>
      </w:r>
      <w:hyperlink r:id="rId5" w:history="1">
        <w:r w:rsidRPr="00B03AC9">
          <w:rPr>
            <w:rFonts w:ascii="Calibri" w:eastAsia="Times New Roman" w:hAnsi="Calibri" w:cs="Calibri"/>
            <w:color w:val="0000FF"/>
            <w:u w:val="single"/>
            <w:lang w:eastAsia="en-GB"/>
          </w:rPr>
          <w:t> Auditor General</w:t>
        </w:r>
      </w:hyperlink>
      <w:r w:rsidRPr="00B03AC9">
        <w:rPr>
          <w:rFonts w:ascii="Calibri" w:eastAsia="Times New Roman" w:hAnsi="Calibri" w:cs="Calibri"/>
          <w:color w:val="000000"/>
          <w:lang w:eastAsia="en-GB"/>
        </w:rPr>
        <w:t>.</w:t>
      </w:r>
    </w:p>
    <w:p w14:paraId="33C3E441" w14:textId="77777777" w:rsidR="00B03AC9" w:rsidRPr="00B03AC9" w:rsidRDefault="00B03AC9" w:rsidP="00B03AC9">
      <w:pPr>
        <w:rPr>
          <w:rFonts w:ascii="Helvetica" w:eastAsia="Times New Roman" w:hAnsi="Helvetica" w:cs="Times New Roman"/>
          <w:color w:val="000000"/>
          <w:sz w:val="18"/>
          <w:szCs w:val="18"/>
          <w:lang w:eastAsia="en-GB"/>
        </w:rPr>
      </w:pPr>
    </w:p>
    <w:p w14:paraId="7D1861A2"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There has been no political grand prix transparency, no accountability and no fact checking.</w:t>
      </w:r>
    </w:p>
    <w:p w14:paraId="2B6683C1" w14:textId="77777777" w:rsidR="00B03AC9" w:rsidRPr="00B03AC9" w:rsidRDefault="00B03AC9" w:rsidP="00B03AC9">
      <w:pPr>
        <w:rPr>
          <w:rFonts w:ascii="Helvetica" w:eastAsia="Times New Roman" w:hAnsi="Helvetica" w:cs="Times New Roman"/>
          <w:color w:val="000000"/>
          <w:sz w:val="18"/>
          <w:szCs w:val="18"/>
          <w:lang w:eastAsia="en-GB"/>
        </w:rPr>
      </w:pPr>
    </w:p>
    <w:p w14:paraId="16D95F5A"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color w:val="000000"/>
          <w:u w:val="single"/>
          <w:shd w:val="clear" w:color="auto" w:fill="FFFFFF"/>
          <w:lang w:eastAsia="en-GB"/>
        </w:rPr>
        <w:t>Note</w:t>
      </w:r>
      <w:r w:rsidRPr="00B03AC9">
        <w:rPr>
          <w:rFonts w:ascii="Calibri" w:eastAsia="Times New Roman" w:hAnsi="Calibri" w:cs="Calibri"/>
          <w:color w:val="000000"/>
          <w:shd w:val="clear" w:color="auto" w:fill="FFFFFF"/>
          <w:lang w:eastAsia="en-GB"/>
        </w:rPr>
        <w:t>:</w:t>
      </w:r>
    </w:p>
    <w:p w14:paraId="2C2BCA2D" w14:textId="77777777" w:rsidR="00B03AC9" w:rsidRPr="00B03AC9" w:rsidRDefault="00B03AC9" w:rsidP="00B03AC9">
      <w:pPr>
        <w:rPr>
          <w:rFonts w:ascii="Helvetica" w:eastAsia="Times New Roman" w:hAnsi="Helvetica" w:cs="Times New Roman"/>
          <w:color w:val="000000"/>
          <w:sz w:val="18"/>
          <w:szCs w:val="18"/>
          <w:lang w:eastAsia="en-GB"/>
        </w:rPr>
      </w:pPr>
    </w:p>
    <w:p w14:paraId="26F7E8F4" w14:textId="7DFB8336" w:rsidR="00B03AC9" w:rsidRDefault="00B03AC9" w:rsidP="00B03AC9">
      <w:pPr>
        <w:rPr>
          <w:rFonts w:ascii="Calibri" w:eastAsia="Times New Roman" w:hAnsi="Calibri" w:cs="Calibri"/>
          <w:color w:val="000000"/>
          <w:shd w:val="clear" w:color="auto" w:fill="FFFFFF"/>
          <w:lang w:eastAsia="en-GB"/>
        </w:rPr>
      </w:pPr>
      <w:hyperlink r:id="rId6" w:history="1">
        <w:r w:rsidRPr="00B03AC9">
          <w:rPr>
            <w:rFonts w:ascii="Calibri" w:eastAsia="Times New Roman" w:hAnsi="Calibri" w:cs="Calibri"/>
            <w:color w:val="0000FF"/>
            <w:u w:val="single"/>
            <w:lang w:eastAsia="en-GB"/>
          </w:rPr>
          <w:t>Economic ‘impact’ studies</w:t>
        </w:r>
      </w:hyperlink>
      <w:r w:rsidRPr="00B03AC9">
        <w:rPr>
          <w:rFonts w:ascii="Calibri" w:eastAsia="Times New Roman" w:hAnsi="Calibri" w:cs="Calibri"/>
          <w:color w:val="000000"/>
          <w:lang w:eastAsia="en-GB"/>
        </w:rPr>
        <w:t> by EY consultancy have been commissioned by government. These studies are </w:t>
      </w:r>
      <w:hyperlink r:id="rId7" w:history="1">
        <w:r w:rsidRPr="00B03AC9">
          <w:rPr>
            <w:rFonts w:ascii="Calibri" w:eastAsia="Times New Roman" w:hAnsi="Calibri" w:cs="Calibri"/>
            <w:color w:val="0000FF"/>
            <w:u w:val="single"/>
            <w:lang w:eastAsia="en-GB"/>
          </w:rPr>
          <w:t>“utterly discredited”</w:t>
        </w:r>
      </w:hyperlink>
      <w:r w:rsidRPr="00B03AC9">
        <w:rPr>
          <w:rFonts w:ascii="Calibri" w:eastAsia="Times New Roman" w:hAnsi="Calibri" w:cs="Calibri"/>
          <w:color w:val="000000"/>
          <w:lang w:eastAsia="en-GB"/>
        </w:rPr>
        <w:t> by economists because costs are not included. EY itself admits its GP modelling has</w:t>
      </w:r>
      <w:r w:rsidRPr="00B03AC9">
        <w:rPr>
          <w:rFonts w:ascii="Calibri Light" w:eastAsia="Times New Roman" w:hAnsi="Calibri Light" w:cs="Calibri Light"/>
          <w:color w:val="000000"/>
          <w:lang w:eastAsia="en-GB"/>
        </w:rPr>
        <w:t> a long list of </w:t>
      </w:r>
      <w:hyperlink r:id="rId8" w:history="1">
        <w:r w:rsidRPr="00B03AC9">
          <w:rPr>
            <w:rFonts w:ascii="Calibri" w:eastAsia="Times New Roman" w:hAnsi="Calibri" w:cs="Calibri"/>
            <w:color w:val="0000FF"/>
            <w:u w:val="single"/>
            <w:lang w:eastAsia="en-GB"/>
          </w:rPr>
          <w:t>“limitations”</w:t>
        </w:r>
      </w:hyperlink>
      <w:r w:rsidRPr="00B03AC9">
        <w:rPr>
          <w:rFonts w:ascii="Calibri" w:eastAsia="Times New Roman" w:hAnsi="Calibri" w:cs="Calibri"/>
          <w:color w:val="000000"/>
          <w:shd w:val="clear" w:color="auto" w:fill="FFFFFF"/>
          <w:lang w:eastAsia="en-GB"/>
        </w:rPr>
        <w:t> and does not recommend it be used for “investment advice” or “future course”. By the government’s logic a natural disaster could have an ‘economic benefit’ because a lot of money was spent on it but, like the GP, it doesn’t deliver a ‘benefit’.</w:t>
      </w:r>
    </w:p>
    <w:p w14:paraId="34E5B75D" w14:textId="77777777" w:rsidR="00B03AC9" w:rsidRPr="00B03AC9" w:rsidRDefault="00B03AC9" w:rsidP="00B03AC9">
      <w:pPr>
        <w:rPr>
          <w:rFonts w:ascii="Helvetica" w:eastAsia="Times New Roman" w:hAnsi="Helvetica" w:cs="Times New Roman"/>
          <w:color w:val="000000"/>
          <w:sz w:val="18"/>
          <w:szCs w:val="18"/>
          <w:lang w:eastAsia="en-GB"/>
        </w:rPr>
      </w:pPr>
    </w:p>
    <w:p w14:paraId="0FB0B2DC" w14:textId="77777777" w:rsidR="00B03AC9" w:rsidRPr="00B03AC9" w:rsidRDefault="00B03AC9" w:rsidP="00B03AC9">
      <w:pPr>
        <w:rPr>
          <w:rFonts w:ascii="Helvetica" w:eastAsia="Times New Roman" w:hAnsi="Helvetica" w:cs="Times New Roman"/>
          <w:color w:val="000000"/>
          <w:sz w:val="18"/>
          <w:szCs w:val="18"/>
          <w:lang w:eastAsia="en-GB"/>
        </w:rPr>
      </w:pPr>
    </w:p>
    <w:p w14:paraId="04CA1406" w14:textId="77777777" w:rsidR="00B03AC9" w:rsidRDefault="00B03AC9" w:rsidP="00B03AC9">
      <w:pPr>
        <w:rPr>
          <w:rFonts w:ascii="Calibri" w:eastAsia="Times New Roman" w:hAnsi="Calibri" w:cs="Calibri"/>
          <w:b/>
          <w:bCs/>
          <w:color w:val="000000"/>
          <w:sz w:val="28"/>
          <w:szCs w:val="28"/>
          <w:u w:val="single"/>
          <w:lang w:eastAsia="en-GB"/>
        </w:rPr>
      </w:pPr>
    </w:p>
    <w:p w14:paraId="08CA49B6" w14:textId="37098F45" w:rsidR="00B03AC9" w:rsidRPr="00B03AC9" w:rsidRDefault="00B03AC9" w:rsidP="00B03AC9">
      <w:pPr>
        <w:rPr>
          <w:rFonts w:ascii="Helvetica" w:eastAsia="Times New Roman" w:hAnsi="Helvetica" w:cs="Times New Roman"/>
          <w:color w:val="FF0000"/>
          <w:sz w:val="32"/>
          <w:szCs w:val="32"/>
          <w:u w:val="single"/>
          <w:lang w:eastAsia="en-GB"/>
        </w:rPr>
      </w:pPr>
      <w:r w:rsidRPr="00B03AC9">
        <w:rPr>
          <w:rFonts w:ascii="Calibri" w:eastAsia="Times New Roman" w:hAnsi="Calibri" w:cs="Calibri"/>
          <w:b/>
          <w:bCs/>
          <w:color w:val="FF0000"/>
          <w:sz w:val="32"/>
          <w:szCs w:val="32"/>
          <w:u w:val="single"/>
          <w:lang w:eastAsia="en-GB"/>
        </w:rPr>
        <w:t>Suggested questions to government to help expose dodgy grand prix claims</w:t>
      </w:r>
    </w:p>
    <w:p w14:paraId="537A8FE7" w14:textId="77777777" w:rsidR="00B03AC9" w:rsidRPr="00B03AC9" w:rsidRDefault="00B03AC9" w:rsidP="00B03AC9">
      <w:pPr>
        <w:rPr>
          <w:rFonts w:ascii="Helvetica" w:eastAsia="Times New Roman" w:hAnsi="Helvetica" w:cs="Times New Roman"/>
          <w:color w:val="000000"/>
          <w:sz w:val="18"/>
          <w:szCs w:val="18"/>
          <w:lang w:eastAsia="en-GB"/>
        </w:rPr>
      </w:pPr>
    </w:p>
    <w:p w14:paraId="1FEF6105"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1.</w:t>
      </w:r>
      <w:r w:rsidRPr="00B03AC9">
        <w:rPr>
          <w:rFonts w:ascii="Calibri" w:eastAsia="Times New Roman" w:hAnsi="Calibri" w:cs="Calibri"/>
          <w:color w:val="000000"/>
          <w:lang w:eastAsia="en-GB"/>
        </w:rPr>
        <w:t>   Government’s economic ‘impact’ studies by EY are “utterly discredited”. EY itself admits its modelling has “limitations”,</w:t>
      </w:r>
      <w:r w:rsidRPr="00B03AC9">
        <w:rPr>
          <w:rFonts w:ascii="Calibri Light" w:eastAsia="Times New Roman" w:hAnsi="Calibri Light" w:cs="Calibri Light"/>
          <w:color w:val="000000"/>
          <w:lang w:eastAsia="en-GB"/>
        </w:rPr>
        <w:t> </w:t>
      </w:r>
      <w:r w:rsidRPr="00B03AC9">
        <w:rPr>
          <w:rFonts w:ascii="Calibri" w:eastAsia="Times New Roman" w:hAnsi="Calibri" w:cs="Calibri"/>
          <w:color w:val="000000"/>
          <w:lang w:eastAsia="en-GB"/>
        </w:rPr>
        <w:t>so why does government continue these sham studies when cost benefit analyses are recommended by the Auditor General to determine if this event is a good return for taxpayer dollars? EY told government this is required but delivered what they were paid to do.</w:t>
      </w:r>
    </w:p>
    <w:p w14:paraId="3D69B6F6" w14:textId="77777777" w:rsidR="00B03AC9" w:rsidRPr="00B03AC9" w:rsidRDefault="00B03AC9" w:rsidP="00B03AC9">
      <w:pPr>
        <w:rPr>
          <w:rFonts w:ascii="Helvetica" w:eastAsia="Times New Roman" w:hAnsi="Helvetica" w:cs="Times New Roman"/>
          <w:color w:val="000000"/>
          <w:sz w:val="18"/>
          <w:szCs w:val="18"/>
          <w:lang w:eastAsia="en-GB"/>
        </w:rPr>
      </w:pPr>
    </w:p>
    <w:p w14:paraId="1B9CD369"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2.</w:t>
      </w:r>
      <w:r w:rsidRPr="00B03AC9">
        <w:rPr>
          <w:rFonts w:ascii="Calibri" w:eastAsia="Times New Roman" w:hAnsi="Calibri" w:cs="Calibri"/>
          <w:color w:val="000000"/>
          <w:lang w:eastAsia="en-GB"/>
        </w:rPr>
        <w:t>  This year the AGPC says it will be “monitoring foot traffic”. Why bother and why continue to ‘estimate’ attendances when free handheld scanners it does have can do the job?</w:t>
      </w:r>
    </w:p>
    <w:p w14:paraId="6A672707" w14:textId="77777777" w:rsidR="00B03AC9" w:rsidRPr="00B03AC9" w:rsidRDefault="00B03AC9" w:rsidP="00B03AC9">
      <w:pPr>
        <w:rPr>
          <w:rFonts w:ascii="Helvetica" w:eastAsia="Times New Roman" w:hAnsi="Helvetica" w:cs="Times New Roman"/>
          <w:color w:val="000000"/>
          <w:sz w:val="18"/>
          <w:szCs w:val="18"/>
          <w:lang w:eastAsia="en-GB"/>
        </w:rPr>
      </w:pPr>
    </w:p>
    <w:p w14:paraId="1251271D"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3. </w:t>
      </w:r>
      <w:r w:rsidRPr="00B03AC9">
        <w:rPr>
          <w:rFonts w:ascii="Calibri" w:eastAsia="Times New Roman" w:hAnsi="Calibri" w:cs="Calibri"/>
          <w:color w:val="000000"/>
          <w:lang w:eastAsia="en-GB"/>
        </w:rPr>
        <w:t>Can you name any other event that would add, for example, 67,500 staff and event participants and their crews and anyone working in the bowels of the event to its attendance tally?</w:t>
      </w:r>
    </w:p>
    <w:p w14:paraId="4E5648C5" w14:textId="77777777" w:rsidR="00B03AC9" w:rsidRPr="00B03AC9" w:rsidRDefault="00B03AC9" w:rsidP="00B03AC9">
      <w:pPr>
        <w:rPr>
          <w:rFonts w:ascii="Helvetica" w:eastAsia="Times New Roman" w:hAnsi="Helvetica" w:cs="Times New Roman"/>
          <w:color w:val="000000"/>
          <w:sz w:val="18"/>
          <w:szCs w:val="18"/>
          <w:lang w:eastAsia="en-GB"/>
        </w:rPr>
      </w:pPr>
    </w:p>
    <w:p w14:paraId="5F32811C"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4. </w:t>
      </w:r>
      <w:r w:rsidRPr="00B03AC9">
        <w:rPr>
          <w:rFonts w:ascii="Calibri" w:eastAsia="Times New Roman" w:hAnsi="Calibri" w:cs="Calibri"/>
          <w:color w:val="000000"/>
          <w:lang w:eastAsia="en-GB"/>
        </w:rPr>
        <w:t>Can you name any other major event that would issue around 40,000 free tickets (mostly schoolchildren) and then adds them as presumed used to its attendance tally?</w:t>
      </w:r>
    </w:p>
    <w:p w14:paraId="2F8FFD51" w14:textId="77777777" w:rsidR="00B03AC9" w:rsidRPr="00B03AC9" w:rsidRDefault="00B03AC9" w:rsidP="00B03AC9">
      <w:pPr>
        <w:rPr>
          <w:rFonts w:ascii="Helvetica" w:eastAsia="Times New Roman" w:hAnsi="Helvetica" w:cs="Times New Roman"/>
          <w:color w:val="000000"/>
          <w:sz w:val="18"/>
          <w:szCs w:val="18"/>
          <w:lang w:eastAsia="en-GB"/>
        </w:rPr>
      </w:pPr>
    </w:p>
    <w:p w14:paraId="41F5E6B7" w14:textId="3042412E"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5.</w:t>
      </w:r>
      <w:r w:rsidRPr="00B03AC9">
        <w:rPr>
          <w:rFonts w:ascii="Calibri" w:eastAsia="Times New Roman" w:hAnsi="Calibri" w:cs="Calibri"/>
          <w:color w:val="000000"/>
          <w:lang w:eastAsia="en-GB"/>
        </w:rPr>
        <w:t> The AGPC first trialled scanners in 2012. The GP Minister confirmed late last year that</w:t>
      </w:r>
      <w:r>
        <w:rPr>
          <w:rFonts w:ascii="Calibri" w:eastAsia="Times New Roman" w:hAnsi="Calibri" w:cs="Calibri"/>
          <w:color w:val="000000"/>
          <w:lang w:eastAsia="en-GB"/>
        </w:rPr>
        <w:t xml:space="preserve"> </w:t>
      </w:r>
      <w:r w:rsidRPr="00B03AC9">
        <w:rPr>
          <w:rFonts w:ascii="Calibri" w:eastAsia="Times New Roman" w:hAnsi="Calibri" w:cs="Calibri"/>
          <w:color w:val="000000"/>
          <w:lang w:eastAsia="en-GB"/>
        </w:rPr>
        <w:t>“scanning technology is continuing to be trialled at the circuit”</w:t>
      </w:r>
      <w:r w:rsidRPr="00B03AC9">
        <w:rPr>
          <w:rFonts w:ascii="Calibri" w:eastAsia="Times New Roman" w:hAnsi="Calibri" w:cs="Calibri"/>
          <w:i/>
          <w:iCs/>
          <w:color w:val="000000"/>
          <w:lang w:eastAsia="en-GB"/>
        </w:rPr>
        <w:t>.</w:t>
      </w:r>
      <w:r w:rsidRPr="00B03AC9">
        <w:rPr>
          <w:rFonts w:ascii="Calibri" w:eastAsia="Times New Roman" w:hAnsi="Calibri" w:cs="Calibri"/>
          <w:color w:val="000000"/>
          <w:lang w:eastAsia="en-GB"/>
        </w:rPr>
        <w:t> Can you explain why 12 years of scanner ‘trialling’ is necessary?</w:t>
      </w:r>
    </w:p>
    <w:p w14:paraId="11A0CF9A" w14:textId="77777777" w:rsidR="00B03AC9" w:rsidRPr="00B03AC9" w:rsidRDefault="00B03AC9" w:rsidP="00B03AC9">
      <w:pPr>
        <w:rPr>
          <w:rFonts w:ascii="Helvetica" w:eastAsia="Times New Roman" w:hAnsi="Helvetica" w:cs="Times New Roman"/>
          <w:color w:val="000000"/>
          <w:sz w:val="18"/>
          <w:szCs w:val="18"/>
          <w:lang w:eastAsia="en-GB"/>
        </w:rPr>
      </w:pPr>
    </w:p>
    <w:p w14:paraId="6149079B"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6.</w:t>
      </w:r>
      <w:r w:rsidRPr="00B03AC9">
        <w:rPr>
          <w:rFonts w:ascii="Calibri" w:eastAsia="Times New Roman" w:hAnsi="Calibri" w:cs="Calibri"/>
          <w:color w:val="000000"/>
          <w:lang w:eastAsia="en-GB"/>
        </w:rPr>
        <w:t>  Can you explain why revealing scanner data and at what gates they are used would constitute a</w:t>
      </w:r>
      <w:r w:rsidRPr="00B03AC9">
        <w:rPr>
          <w:rFonts w:ascii="Calibri" w:eastAsia="Times New Roman" w:hAnsi="Calibri" w:cs="Calibri"/>
          <w:i/>
          <w:iCs/>
          <w:color w:val="000000"/>
          <w:lang w:eastAsia="en-GB"/>
        </w:rPr>
        <w:t> </w:t>
      </w:r>
      <w:hyperlink r:id="rId9" w:history="1">
        <w:r w:rsidRPr="00B03AC9">
          <w:rPr>
            <w:rFonts w:ascii="Calibri" w:eastAsia="Times New Roman" w:hAnsi="Calibri" w:cs="Calibri"/>
            <w:color w:val="0000FF"/>
            <w:u w:val="single"/>
            <w:lang w:eastAsia="en-GB"/>
          </w:rPr>
          <w:t>“national security risk”?</w:t>
        </w:r>
      </w:hyperlink>
    </w:p>
    <w:p w14:paraId="49B5BC25" w14:textId="77777777" w:rsidR="00B03AC9" w:rsidRPr="00B03AC9" w:rsidRDefault="00B03AC9" w:rsidP="00B03AC9">
      <w:pPr>
        <w:rPr>
          <w:rFonts w:ascii="Helvetica" w:eastAsia="Times New Roman" w:hAnsi="Helvetica" w:cs="Times New Roman"/>
          <w:color w:val="000000"/>
          <w:sz w:val="18"/>
          <w:szCs w:val="18"/>
          <w:lang w:eastAsia="en-GB"/>
        </w:rPr>
      </w:pPr>
    </w:p>
    <w:p w14:paraId="5BFFB46D"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7.</w:t>
      </w:r>
      <w:r w:rsidRPr="00B03AC9">
        <w:rPr>
          <w:rFonts w:ascii="Calibri" w:eastAsia="Times New Roman" w:hAnsi="Calibri" w:cs="Calibri"/>
          <w:color w:val="000000"/>
          <w:lang w:eastAsia="en-GB"/>
        </w:rPr>
        <w:t> Why are you are taking Save Albert Park to VCAT – at great cost to the taxpayer - to have the</w:t>
      </w:r>
      <w:r w:rsidRPr="00B03AC9">
        <w:rPr>
          <w:rFonts w:ascii="Times New Roman" w:eastAsia="Times New Roman" w:hAnsi="Times New Roman" w:cs="Times New Roman"/>
          <w:color w:val="000000"/>
          <w:sz w:val="27"/>
          <w:szCs w:val="27"/>
          <w:lang w:eastAsia="en-GB"/>
        </w:rPr>
        <w:t> </w:t>
      </w:r>
      <w:hyperlink r:id="rId10" w:history="1">
        <w:r w:rsidRPr="00B03AC9">
          <w:rPr>
            <w:rFonts w:ascii="Calibri" w:eastAsia="Times New Roman" w:hAnsi="Calibri" w:cs="Calibri"/>
            <w:color w:val="0000FF"/>
            <w:u w:val="single"/>
            <w:lang w:eastAsia="en-GB"/>
          </w:rPr>
          <w:t>Information Commissioner</w:t>
        </w:r>
      </w:hyperlink>
      <w:r w:rsidRPr="00B03AC9">
        <w:rPr>
          <w:rFonts w:ascii="Calibri" w:eastAsia="Times New Roman" w:hAnsi="Calibri" w:cs="Calibri"/>
          <w:color w:val="000000"/>
          <w:lang w:eastAsia="en-GB"/>
        </w:rPr>
        <w:t>’s</w:t>
      </w:r>
      <w:r w:rsidRPr="00B03AC9">
        <w:rPr>
          <w:rFonts w:ascii="Times New Roman" w:eastAsia="Times New Roman" w:hAnsi="Times New Roman" w:cs="Times New Roman"/>
          <w:color w:val="000000"/>
          <w:sz w:val="27"/>
          <w:szCs w:val="27"/>
          <w:lang w:eastAsia="en-GB"/>
        </w:rPr>
        <w:t> </w:t>
      </w:r>
      <w:r w:rsidRPr="00B03AC9">
        <w:rPr>
          <w:rFonts w:ascii="Calibri" w:eastAsia="Times New Roman" w:hAnsi="Calibri" w:cs="Calibri"/>
          <w:color w:val="000000"/>
          <w:lang w:eastAsia="en-GB"/>
        </w:rPr>
        <w:t>’in the public interest’ decision for you to release your estimated attendance methodology overturned? What’s to hide?</w:t>
      </w:r>
    </w:p>
    <w:p w14:paraId="7BB9A365" w14:textId="77777777" w:rsidR="00B03AC9" w:rsidRPr="00B03AC9" w:rsidRDefault="00B03AC9" w:rsidP="00B03AC9">
      <w:pPr>
        <w:rPr>
          <w:rFonts w:ascii="Helvetica" w:eastAsia="Times New Roman" w:hAnsi="Helvetica" w:cs="Times New Roman"/>
          <w:color w:val="000000"/>
          <w:sz w:val="18"/>
          <w:szCs w:val="18"/>
          <w:lang w:eastAsia="en-GB"/>
        </w:rPr>
      </w:pPr>
    </w:p>
    <w:p w14:paraId="1BBE45D1"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8. </w:t>
      </w:r>
      <w:r w:rsidRPr="00B03AC9">
        <w:rPr>
          <w:rFonts w:ascii="Calibri" w:eastAsia="Times New Roman" w:hAnsi="Calibri" w:cs="Calibri"/>
          <w:color w:val="000000"/>
          <w:lang w:eastAsia="en-GB"/>
        </w:rPr>
        <w:t>Can you name any other event that estimates their numbers? (The MotoGP).</w:t>
      </w:r>
    </w:p>
    <w:p w14:paraId="6D891A98" w14:textId="77777777" w:rsidR="00B03AC9" w:rsidRPr="00B03AC9" w:rsidRDefault="00B03AC9" w:rsidP="00B03AC9">
      <w:pPr>
        <w:rPr>
          <w:rFonts w:ascii="Helvetica" w:eastAsia="Times New Roman" w:hAnsi="Helvetica" w:cs="Times New Roman"/>
          <w:color w:val="000000"/>
          <w:sz w:val="18"/>
          <w:szCs w:val="18"/>
          <w:lang w:eastAsia="en-GB"/>
        </w:rPr>
      </w:pPr>
    </w:p>
    <w:p w14:paraId="3FCE37D9" w14:textId="6BB8314A"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Q 9.</w:t>
      </w:r>
      <w:r w:rsidRPr="00B03AC9">
        <w:rPr>
          <w:rFonts w:ascii="Calibri" w:eastAsia="Times New Roman" w:hAnsi="Calibri" w:cs="Calibri"/>
          <w:color w:val="000000"/>
          <w:lang w:eastAsia="en-GB"/>
        </w:rPr>
        <w:t> What are the true global viewing audience figures for this event? The AGPC and government have for decades claimed an entire F1 season’s viewing for the Melbourne event.</w:t>
      </w:r>
    </w:p>
    <w:p w14:paraId="654158C5" w14:textId="77777777" w:rsidR="00B03AC9" w:rsidRPr="00B03AC9" w:rsidRDefault="00B03AC9" w:rsidP="00B03AC9">
      <w:pPr>
        <w:rPr>
          <w:rFonts w:ascii="Helvetica" w:eastAsia="Times New Roman" w:hAnsi="Helvetica" w:cs="Times New Roman"/>
          <w:color w:val="000000"/>
          <w:sz w:val="18"/>
          <w:szCs w:val="18"/>
          <w:lang w:eastAsia="en-GB"/>
        </w:rPr>
      </w:pPr>
    </w:p>
    <w:p w14:paraId="16F76EB6"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CONTACT: </w:t>
      </w:r>
      <w:r w:rsidRPr="00B03AC9">
        <w:rPr>
          <w:rFonts w:ascii="Calibri" w:eastAsia="Times New Roman" w:hAnsi="Calibri" w:cs="Calibri"/>
          <w:color w:val="000000"/>
          <w:lang w:eastAsia="en-GB"/>
        </w:rPr>
        <w:t>Peter Logan, Spokesperson for</w:t>
      </w:r>
      <w:r w:rsidRPr="00B03AC9">
        <w:rPr>
          <w:rFonts w:ascii="Calibri" w:eastAsia="Times New Roman" w:hAnsi="Calibri" w:cs="Calibri"/>
          <w:color w:val="0000FF"/>
          <w:lang w:eastAsia="en-GB"/>
        </w:rPr>
        <w:t> </w:t>
      </w:r>
      <w:hyperlink r:id="rId11" w:history="1">
        <w:r w:rsidRPr="00B03AC9">
          <w:rPr>
            <w:rFonts w:ascii="Calibri" w:eastAsia="Times New Roman" w:hAnsi="Calibri" w:cs="Calibri"/>
            <w:color w:val="0000FF"/>
            <w:u w:val="single"/>
            <w:lang w:eastAsia="en-GB"/>
          </w:rPr>
          <w:t>Save Albert Park Inc</w:t>
        </w:r>
      </w:hyperlink>
      <w:r w:rsidRPr="00B03AC9">
        <w:rPr>
          <w:rFonts w:ascii="Calibri" w:eastAsia="Times New Roman" w:hAnsi="Calibri" w:cs="Calibri"/>
          <w:color w:val="0000FF"/>
          <w:lang w:eastAsia="en-GB"/>
        </w:rPr>
        <w:t> </w:t>
      </w:r>
      <w:r w:rsidRPr="00B03AC9">
        <w:rPr>
          <w:rFonts w:ascii="Times New Roman" w:eastAsia="Times New Roman" w:hAnsi="Times New Roman" w:cs="Times New Roman"/>
          <w:color w:val="000000"/>
          <w:shd w:val="clear" w:color="auto" w:fill="FFFFFF"/>
          <w:lang w:eastAsia="en-GB"/>
        </w:rPr>
        <w:t>(0412697074 or 0480279281)</w:t>
      </w:r>
      <w:r w:rsidRPr="00B03AC9">
        <w:rPr>
          <w:rFonts w:ascii="Calibri" w:eastAsia="Times New Roman" w:hAnsi="Calibri" w:cs="Calibri"/>
          <w:color w:val="FF0000"/>
          <w:lang w:eastAsia="en-GB"/>
        </w:rPr>
        <w:t> </w:t>
      </w:r>
    </w:p>
    <w:p w14:paraId="2D5EFA3C" w14:textId="77777777"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color w:val="FF0000"/>
          <w:lang w:eastAsia="en-GB"/>
        </w:rPr>
        <w:t>              </w:t>
      </w:r>
    </w:p>
    <w:p w14:paraId="52D3265C" w14:textId="2495D6B6" w:rsidR="00B03AC9" w:rsidRPr="00B03AC9" w:rsidRDefault="00B03AC9" w:rsidP="00B03AC9">
      <w:pPr>
        <w:rPr>
          <w:rFonts w:ascii="Helvetica" w:eastAsia="Times New Roman" w:hAnsi="Helvetica" w:cs="Times New Roman"/>
          <w:color w:val="000000"/>
          <w:sz w:val="18"/>
          <w:szCs w:val="18"/>
          <w:lang w:eastAsia="en-GB"/>
        </w:rPr>
      </w:pPr>
      <w:r w:rsidRPr="00B03AC9">
        <w:rPr>
          <w:rFonts w:ascii="Calibri" w:eastAsia="Times New Roman" w:hAnsi="Calibri" w:cs="Calibri"/>
          <w:b/>
          <w:bCs/>
          <w:color w:val="000000"/>
          <w:lang w:eastAsia="en-GB"/>
        </w:rPr>
        <w:t>Articles of Journalists who won awards through exposing GP claims are worth reading:</w:t>
      </w:r>
      <w:r>
        <w:rPr>
          <w:rFonts w:ascii="Helvetica" w:eastAsia="Times New Roman" w:hAnsi="Helvetica" w:cs="Times New Roman"/>
          <w:color w:val="000000"/>
          <w:sz w:val="18"/>
          <w:szCs w:val="18"/>
          <w:lang w:eastAsia="en-GB"/>
        </w:rPr>
        <w:t xml:space="preserve"> </w:t>
      </w:r>
      <w:hyperlink r:id="rId12" w:history="1">
        <w:r w:rsidRPr="00B03AC9">
          <w:rPr>
            <w:rFonts w:ascii="Calibri" w:eastAsia="Times New Roman" w:hAnsi="Calibri" w:cs="Calibri"/>
            <w:color w:val="0000FF"/>
            <w:u w:val="single"/>
            <w:lang w:eastAsia="en-GB"/>
          </w:rPr>
          <w:t>https://www.theage.com.au/sport/motorsport/truth-on-crowds-would-hurt-us-admits-gp-chief-20080226-ge6rth.html</w:t>
        </w:r>
      </w:hyperlink>
    </w:p>
    <w:p w14:paraId="09738858" w14:textId="77777777" w:rsidR="00B03AC9" w:rsidRPr="00B03AC9" w:rsidRDefault="00000000" w:rsidP="00B03AC9">
      <w:pPr>
        <w:rPr>
          <w:rFonts w:ascii="Helvetica" w:eastAsia="Times New Roman" w:hAnsi="Helvetica" w:cs="Times New Roman"/>
          <w:color w:val="000000"/>
          <w:sz w:val="18"/>
          <w:szCs w:val="18"/>
          <w:lang w:eastAsia="en-GB"/>
        </w:rPr>
      </w:pPr>
      <w:hyperlink r:id="rId13" w:anchor="contentSwap1" w:history="1">
        <w:r w:rsidR="00B03AC9" w:rsidRPr="00B03AC9">
          <w:rPr>
            <w:rFonts w:ascii="Calibri" w:eastAsia="Times New Roman" w:hAnsi="Calibri" w:cs="Calibri"/>
            <w:color w:val="0000FF"/>
            <w:u w:val="single"/>
            <w:lang w:eastAsia="en-GB"/>
          </w:rPr>
          <w:t>http://www.theage.com.au/news/motorsport/plucking-figures-from-thin-choking-air/2008/03/14/1205472087186.html?page=fullpage#contentSwap1</w:t>
        </w:r>
      </w:hyperlink>
    </w:p>
    <w:p w14:paraId="767D4CFD" w14:textId="77777777" w:rsidR="00B03AC9" w:rsidRDefault="00B03AC9"/>
    <w:sectPr w:rsidR="00B03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C9"/>
    <w:rsid w:val="007A2139"/>
    <w:rsid w:val="00B03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477E2D"/>
  <w15:chartTrackingRefBased/>
  <w15:docId w15:val="{04BEE550-415C-3340-A85C-6B923A5E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AC9"/>
  </w:style>
  <w:style w:type="paragraph" w:styleId="NormalWeb">
    <w:name w:val="Normal (Web)"/>
    <w:basedOn w:val="Normal"/>
    <w:uiPriority w:val="99"/>
    <w:semiHidden/>
    <w:unhideWhenUsed/>
    <w:rsid w:val="00B03AC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03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8469">
      <w:bodyDiv w:val="1"/>
      <w:marLeft w:val="0"/>
      <w:marRight w:val="0"/>
      <w:marTop w:val="0"/>
      <w:marBottom w:val="0"/>
      <w:divBdr>
        <w:top w:val="none" w:sz="0" w:space="0" w:color="auto"/>
        <w:left w:val="none" w:sz="0" w:space="0" w:color="auto"/>
        <w:bottom w:val="none" w:sz="0" w:space="0" w:color="auto"/>
        <w:right w:val="none" w:sz="0" w:space="0" w:color="auto"/>
      </w:divBdr>
      <w:divsChild>
        <w:div w:id="358161257">
          <w:marLeft w:val="0"/>
          <w:marRight w:val="0"/>
          <w:marTop w:val="0"/>
          <w:marBottom w:val="0"/>
          <w:divBdr>
            <w:top w:val="none" w:sz="0" w:space="0" w:color="auto"/>
            <w:left w:val="none" w:sz="0" w:space="0" w:color="auto"/>
            <w:bottom w:val="none" w:sz="0" w:space="0" w:color="auto"/>
            <w:right w:val="none" w:sz="0" w:space="0" w:color="auto"/>
          </w:divBdr>
        </w:div>
        <w:div w:id="775712637">
          <w:marLeft w:val="0"/>
          <w:marRight w:val="0"/>
          <w:marTop w:val="0"/>
          <w:marBottom w:val="0"/>
          <w:divBdr>
            <w:top w:val="none" w:sz="0" w:space="0" w:color="auto"/>
            <w:left w:val="none" w:sz="0" w:space="0" w:color="auto"/>
            <w:bottom w:val="none" w:sz="0" w:space="0" w:color="auto"/>
            <w:right w:val="none" w:sz="0" w:space="0" w:color="auto"/>
          </w:divBdr>
        </w:div>
        <w:div w:id="1046880000">
          <w:marLeft w:val="0"/>
          <w:marRight w:val="0"/>
          <w:marTop w:val="0"/>
          <w:marBottom w:val="0"/>
          <w:divBdr>
            <w:top w:val="none" w:sz="0" w:space="0" w:color="auto"/>
            <w:left w:val="none" w:sz="0" w:space="0" w:color="auto"/>
            <w:bottom w:val="none" w:sz="0" w:space="0" w:color="auto"/>
            <w:right w:val="none" w:sz="0" w:space="0" w:color="auto"/>
          </w:divBdr>
        </w:div>
        <w:div w:id="1673412848">
          <w:marLeft w:val="0"/>
          <w:marRight w:val="0"/>
          <w:marTop w:val="0"/>
          <w:marBottom w:val="0"/>
          <w:divBdr>
            <w:top w:val="none" w:sz="0" w:space="0" w:color="auto"/>
            <w:left w:val="none" w:sz="0" w:space="0" w:color="auto"/>
            <w:bottom w:val="none" w:sz="0" w:space="0" w:color="auto"/>
            <w:right w:val="none" w:sz="0" w:space="0" w:color="auto"/>
          </w:divBdr>
        </w:div>
        <w:div w:id="1244141433">
          <w:marLeft w:val="0"/>
          <w:marRight w:val="0"/>
          <w:marTop w:val="0"/>
          <w:marBottom w:val="0"/>
          <w:divBdr>
            <w:top w:val="none" w:sz="0" w:space="0" w:color="auto"/>
            <w:left w:val="none" w:sz="0" w:space="0" w:color="auto"/>
            <w:bottom w:val="none" w:sz="0" w:space="0" w:color="auto"/>
            <w:right w:val="none" w:sz="0" w:space="0" w:color="auto"/>
          </w:divBdr>
        </w:div>
        <w:div w:id="124324012">
          <w:marLeft w:val="0"/>
          <w:marRight w:val="0"/>
          <w:marTop w:val="0"/>
          <w:marBottom w:val="0"/>
          <w:divBdr>
            <w:top w:val="none" w:sz="0" w:space="0" w:color="auto"/>
            <w:left w:val="none" w:sz="0" w:space="0" w:color="auto"/>
            <w:bottom w:val="none" w:sz="0" w:space="0" w:color="auto"/>
            <w:right w:val="none" w:sz="0" w:space="0" w:color="auto"/>
          </w:divBdr>
        </w:div>
        <w:div w:id="918910065">
          <w:marLeft w:val="0"/>
          <w:marRight w:val="0"/>
          <w:marTop w:val="0"/>
          <w:marBottom w:val="0"/>
          <w:divBdr>
            <w:top w:val="none" w:sz="0" w:space="0" w:color="auto"/>
            <w:left w:val="none" w:sz="0" w:space="0" w:color="auto"/>
            <w:bottom w:val="none" w:sz="0" w:space="0" w:color="auto"/>
            <w:right w:val="none" w:sz="0" w:space="0" w:color="auto"/>
          </w:divBdr>
        </w:div>
        <w:div w:id="399211538">
          <w:marLeft w:val="0"/>
          <w:marRight w:val="0"/>
          <w:marTop w:val="0"/>
          <w:marBottom w:val="0"/>
          <w:divBdr>
            <w:top w:val="none" w:sz="0" w:space="0" w:color="auto"/>
            <w:left w:val="none" w:sz="0" w:space="0" w:color="auto"/>
            <w:bottom w:val="none" w:sz="0" w:space="0" w:color="auto"/>
            <w:right w:val="none" w:sz="0" w:space="0" w:color="auto"/>
          </w:divBdr>
          <w:divsChild>
            <w:div w:id="1093744324">
              <w:marLeft w:val="0"/>
              <w:marRight w:val="0"/>
              <w:marTop w:val="0"/>
              <w:marBottom w:val="0"/>
              <w:divBdr>
                <w:top w:val="none" w:sz="0" w:space="0" w:color="auto"/>
                <w:left w:val="none" w:sz="0" w:space="0" w:color="auto"/>
                <w:bottom w:val="none" w:sz="0" w:space="0" w:color="auto"/>
                <w:right w:val="none" w:sz="0" w:space="0" w:color="auto"/>
              </w:divBdr>
            </w:div>
            <w:div w:id="1765763528">
              <w:marLeft w:val="0"/>
              <w:marRight w:val="0"/>
              <w:marTop w:val="0"/>
              <w:marBottom w:val="0"/>
              <w:divBdr>
                <w:top w:val="none" w:sz="0" w:space="0" w:color="auto"/>
                <w:left w:val="none" w:sz="0" w:space="0" w:color="auto"/>
                <w:bottom w:val="none" w:sz="0" w:space="0" w:color="auto"/>
                <w:right w:val="none" w:sz="0" w:space="0" w:color="auto"/>
              </w:divBdr>
              <w:divsChild>
                <w:div w:id="598611091">
                  <w:marLeft w:val="0"/>
                  <w:marRight w:val="0"/>
                  <w:marTop w:val="0"/>
                  <w:marBottom w:val="0"/>
                  <w:divBdr>
                    <w:top w:val="none" w:sz="0" w:space="0" w:color="auto"/>
                    <w:left w:val="none" w:sz="0" w:space="0" w:color="auto"/>
                    <w:bottom w:val="none" w:sz="0" w:space="0" w:color="auto"/>
                    <w:right w:val="none" w:sz="0" w:space="0" w:color="auto"/>
                  </w:divBdr>
                </w:div>
              </w:divsChild>
            </w:div>
            <w:div w:id="8508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jsir.vic.gov.au/__data/assets/pdf_file/0004/2179174/d847c5312b1785dabfc98db41eaeafc6592b9eb2.pdf" TargetMode="External"/><Relationship Id="rId13" Type="http://schemas.openxmlformats.org/officeDocument/2006/relationships/hyperlink" Target="http://www.theage.com.au/news/motorsport/plucking-figures-from-thin-choking-air/2008/03/14/1205472087186.html?page=fullpage" TargetMode="External"/><Relationship Id="rId3" Type="http://schemas.openxmlformats.org/officeDocument/2006/relationships/webSettings" Target="webSettings.xml"/><Relationship Id="rId7" Type="http://schemas.openxmlformats.org/officeDocument/2006/relationships/hyperlink" Target="https://johnquigginblog.substack.com/p/what-is-the-actual-economic-benefit" TargetMode="External"/><Relationship Id="rId12" Type="http://schemas.openxmlformats.org/officeDocument/2006/relationships/hyperlink" Target="https://www.theage.com.au/sport/motorsport/truth-on-crowds-would-hurt-us-admits-gp-chief-20080226-ge6r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jsir.vic.gov.au/__data/assets/pdf_file/0017/2230244/7200b5f401c30cb20b9904792efdb99a927f0962.pdf" TargetMode="External"/><Relationship Id="rId11" Type="http://schemas.openxmlformats.org/officeDocument/2006/relationships/hyperlink" Target="https://www.savealbertpark.org/" TargetMode="External"/><Relationship Id="rId5" Type="http://schemas.openxmlformats.org/officeDocument/2006/relationships/hyperlink" Target="https://appliedeconomics.com.au/wp-content/uploads/2021/10/2006-cost-benefit-analysis-of-formula-one-grand-prix-victoria.pdf" TargetMode="External"/><Relationship Id="rId15" Type="http://schemas.openxmlformats.org/officeDocument/2006/relationships/theme" Target="theme/theme1.xml"/><Relationship Id="rId10" Type="http://schemas.openxmlformats.org/officeDocument/2006/relationships/hyperlink" Target="https://ovic.vic.gov.au/wp-content/uploads/2023/09/%E2%80%98Save-Albert-Park-Inc-and-Australian-Grand-Prix-Corporation-Freedom-of-Information-2023-VICmr-84-14-August-2023.pdf" TargetMode="External"/><Relationship Id="rId4" Type="http://schemas.openxmlformats.org/officeDocument/2006/relationships/hyperlink" Target="https://michaelwest.com.au/melbourne-formula-one-grand-prix-beyond-the-spin-the-numbers-dont-stack-up/" TargetMode="External"/><Relationship Id="rId9" Type="http://schemas.openxmlformats.org/officeDocument/2006/relationships/hyperlink" Target="https://www.theage.com.au/sport/motorsport/australian-f1-grand-prix-goes-to-vcat-to-fight-order-to-release-crowd-figures-20230914-p5e4s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Cattlin</dc:creator>
  <cp:keywords/>
  <dc:description/>
  <cp:lastModifiedBy>Millie Cattlin</cp:lastModifiedBy>
  <cp:revision>2</cp:revision>
  <dcterms:created xsi:type="dcterms:W3CDTF">2024-03-19T10:11:00Z</dcterms:created>
  <dcterms:modified xsi:type="dcterms:W3CDTF">2024-03-19T12:02:00Z</dcterms:modified>
</cp:coreProperties>
</file>